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and developing scalable web applications and services. Highly skilled in various programming languages including Java, Python, and JavaScript, complemented by an in-depth knowledge of frameworks such as Spring Boot, Django, and React. Proven track record in using cloud technologies like AWS and Azure, coupled with expertise in database management with MySQL and MongoDB. Strong advocate for agile methodologies and continuous integration/deployment practices, ensuring timely project delivery with a focus on performance,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quality and reliability of applications deployed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application latency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backend architectures, improving overall system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focusing on design patterns, coding standards,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brokering between services within the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application servers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Tomcat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throughput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to maintain high code quality and implement constructive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architectures and reusable code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applications to a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maintainability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enhance application functionalities, ensuring compatibility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UI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define project requirements and technical specifications, streamlining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software architecture and system functionality, aiding in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security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communication between the application and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on-premise applications to the cloud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about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collaborated with project stakeholders to gather requirements and provide technical solutions that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refine coding skills and remain updated on industry trends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seamless collaboration across multiple teams and projects,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