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delivering scalable solutions. Proficient in Java, Python, React, and AWS, focusing on system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secure,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microservice-based applications, ensuring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Dropwizard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capture and translate requirements into high-quality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best practices and improving overall code quality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mitigated potential technical risks, enhancing customer satisfaction and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automated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secure coding guidelines,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production applications through on-call rotations, quickly resolving any issues that arose.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observability and monitoring of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analytics.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Java-based applications, focusing on scalability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design discussions, contributing to solution architecture and component ownership.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event-driven microservices and implemented logging and monitoring strategies to ensure system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strategies across the stack,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and backend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documentation, enhancing cross-team communication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 stakeholders to ensure technical solutions met business objectives and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by integrating new technologies, driving improvements in observability and security.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enhanced existing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applications, improving reliability and performance during production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infrastructure migrations and transitions to cloud-based solutions,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technical documentation for systems developed, ensuring clarity and aligning with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team members to resolve bugs and issues, utilizing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application load times by optimizing code across the stack.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React, Dropwizard,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DynamoDB, TimescaleDB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