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11 years of experience in end-to-end software development. Expertise in designing, developing, and deploying impactful software solutions using a wide array of technologies and frameworks such as Java, Python, Spring Boot, Node.js, and React. Proven history of working on scalable applications and enhancing system performance, with a strong focus on software testing, CI/CD, and Agile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scalable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seamless customer interactions, leading to a 30% improvement in response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monolithic applications to a microservice-based architecture, enhancing system reliability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comprehensive unit testing, ensuring high code quality and reducing defects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front-end elements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and interaction.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decreasing deployment time by 50% and minimizing downtime during updates.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load times significantly for high-traffic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integrated new technologies,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enhancing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Agile Scrum meetings to streamline project management, increasing team delivery efficiency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performance tuning for Java applications, ensuring optimal execution and resource usage. Uncovered bottlenecks leading to a significant boost in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interactive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received positive feedback from users and stakeholders.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backend services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security and service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QA teams to establish quality assurance workflows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thorough testing. This led to significant reductions in production issues.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RESTful services that interacted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consistency across applications and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system architecture discussions, focusing on applying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patterns and practices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complex branching strategies in team environments, enhancing collaboration and reducing conflicts.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Attended industry conferences to keep abreast of emerging technologies and trends, implementing learnings on relevant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interns on software development practices and technologies, preparing them for real-world challenges.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front-end interfaces and single-page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improved user experience and accessibility.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migrations from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significant cost reductions in database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system architecture and design discussions to enhance application performance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multiple in-house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automated repetitive tasks, saving the engineering team over 20 hours weekly.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Collated user feedback to improve features and functionalities based on customer satisfaction metrics.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various third-party libraries, ensuring seamless integration and performance across applications. Implemented feedback mechanisms which led to a 15% increase in usability ratings.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Express.js, Angular, Vue.js,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AWS, Azure, Microservices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