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extensive experience in building, deploying, and maintaining high-performance web applications. Proficient in modern frameworks and libraries, including React, Node.js, and Next.js, with a strong emphasis on server-side rendering and static site generation. Adept at integrating APIs, optimizing performance, and employing best practices for security and scalability. Demonstrated ability to lead teams, deliver projects on tight timelines, and ensure top-notch code quality through rigorous testing. Committed to leveraging cutting-edge technologies to enhance user experiences and drive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load time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RESTful APIs and optimize data fetching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Apollo Client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high test coverage and reliable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npm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packages for UI components, enhancing code reusability and maintainability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sync and user authentication, ensuring a secure and optimized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analytics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Hotjar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user behavior and inform continuous improvement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code quality, fostering a culture of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enhance team productivity and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facilitating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SEO performance and reduce time-to-interactive for complex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by designing efficient queries and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indexing strategies to minimize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robustness of code before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real-time features in applications, significantly improving user engagement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 application performance through techniques such as lazy loading, code splitting, and image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drastically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project scopes and timelines,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solutions using HTML, CSS,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mobile-first design strategies to cater to diverse audiences.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software products through Agile methodologies, participating in sprints and scrums to ensure timely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codebases by refactoring and improving existing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with a focus on readability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research and testing for application optimization, resulting in a 30% increase in user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setting up environment configurations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setup process for new projects and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audits to identify bottlenecks and implemented enhancements leading to a 40%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Webpack, Jest,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CI/CD,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