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designing, developing, testing, and implementing software solutions in a variety of domains. Proven expertise in modern programming languages and technologies, including Java, Spring, Docker, and Kubernetes. Demonstrated success in using Agile methodologies and continuous integration/continuous deployment (CI/CD) practices to deliver high-quality software that meets stakeholders' requirements. Possess strong analytical and problem-solving skills with a profound capability in optimizing application performance and improving overall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cycle time by 30% by automating testing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development tools,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streamlining application deployment and scaling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improved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root cause analysis for production issues, ensuring timely resolution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promote technical excellence and adherence to architectural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requirements gathering sessions with stakeholders to refine project scope and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drive project success and improve team collaboration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integrated third-party APIs, enhancing application functionality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design discussions emphasizing microservices and cloud-native approaches,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to migrate legacy applications to modern tech stacks, increasing efficiency and reducing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portability and simplified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conception through deployment, focusing on user-centered design principles and responsive UI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 while advocating for essential system features and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monolithic applications to cloud-native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team members in effective coding practices and modern tool usage, advocating for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JUnit, Selenium, React, Angular, Express.js,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Apache Kafka,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TDD,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