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developing scalable web applications and delivering high-quality software solutions. Proficient in full-stack development with a deep expertise in Node.js, React, and GraphQL. Adept at employing agile methodologies and utilizing industry-leading tools, frameworks, and libraries to enhance productivity and code quality. Strong experience in cloud infrastructure management and CI/CD practices, ensuring seamless deployment and maintenance of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implementation of a scalable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system's performance by optimizing API calls and database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real-time data visualization tools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Chart.js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stakeholders with actionable insights from data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deployment time and increased reliability of release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including EC2, S3, and Lambda functions, improving application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and validation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reducing production bugs by adopting a test-driven development approach.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 to gather requirements, define project scope, and implement efficient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usage, enhancing team skill levels and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flexible querying of data, improving front-end performance and reducing latency in data fetching.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API testing, enhancing the robustness and reliability of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to optimize service interactions and increase maintainability of the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proactively in code reviews, providing constructive feedback and promoting adherence to coding standards and performance benchmarks.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accelerating feature deployment time and enhancing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ensuring security best practices and scalability, supporting up to 100,000 daily active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query performance through indexing and data partitioning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solutions, significantly decreasing data access times and improving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designers to create responsive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user interface and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the development of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operational workflows for enhanced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testing processes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25% reduction in regression issues and improved deployment confidence.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cross-functional meetings to align development goals with business objectives, fostering a collaborative approach to project execution.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SQL, HTML, CSS, Shell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React, Express, Vue.js, Django, Flask, Spring Boot,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Firebase,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Git, Jira, Figma, VS Code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Mocha, Chai, Jest, Cypress, Selenium, Postman, Swagger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