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progressive experience in full-stack development, specializing in Java, Spring Boot, Node.js, and React. Proven ability to assess project requirements and implement innovative technological solutions that enhance operational efficiencies. Expert in design and development of enterprise-level applications, integrating sustainable code practices, extensive testing methodologies, and collaborative projects using CI/CD frameworks. Adept in API development and integration, delivering seamless experiences across various platforms. Committed to maintaining agile development practices and continuous improvement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Development and maintenance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for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and development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interactive user interfaces, ensuring optimal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accelerated deployment processes and reducing integration issues. Managed cloud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robust test coverage that improved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that fostered team knowledge sharing and adherence to best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client requirements into functional specifications, ensuring alignment with existing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reviews to promote transparency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and design, solidifying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systems, resulting in improved query response times by refactoring inefficient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searching capabilities, enhancing the efficiency of data retrieval across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and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reliable and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enhancing user engagement through modern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performance for complex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builds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dependencies resolution and optimization of the build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reducing database load and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develop and optimize RESTful API services, enabling seamless data interaction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 from front-end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post-deployment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migrating legacy systems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optimization techniques to enhance data retrieval processes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development projects, ensuring proper code management and integration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audits and debugging sessions, enhancing overall application performance and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Angular,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Visual Studio Code, Eclipse, PyCharm, NetBeans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