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professional experience in software development, specializing in Java, Spring Framework, and robust cloud-based solutions. Proven ability to leverage cutting-edge technologies and frameworks to deliver high-performance, scalable applications. Adept at overseeing all phases of the software development lifecycle while ensuring high standards of quality in delivered solutions. Strong advocate for testing methodologies and continuous integration/deployment (CI/CD) practices to enhance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microservices architecture that improved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RESTful APIs consumed by web and mobile applications, ensuring efficient data exchange and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for resilience and performance under varying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functionality and reduce maintenance costs by identifying bugs early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speed and ensuring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experience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build and deployment processes, resulting in reduced release times and increased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from monolithic architecture to microservices, leading to improved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promoting best practices for software design and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management, ensuring code versioning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multi-tier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responsiveness and architecture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and data integrity through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response times and reducing load on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facilitate third-party services,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manipulation and retrieval operations, streamlining data flow across transactional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application profiling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mitigate bottlenecks in code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Enforced testing standards by developing unit tests and test-driven development (TDD) practices, increasing test coverage across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and translate business needs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web-based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codebase refactoring to improve maintainability and reduce technical debt while improving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integrated solutions for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promote system health visibility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software applications using various debugging tools and methodologies, improving resolution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15% through proactive monitoring and error handling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Microservices, 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JUnit 5,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