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applications and platforms. Proven expertise in designing, building, and maintaining high-quality software using a diverse tech stack including Java, Spring Boot, React, AWS, and more. Strong proficiency in agile methodologies, continuous integration and deployment (CI/CD), and microservices architecture, with a commitment to delivering exceptional user experiences and maintaining code integrity. Passionate about leveraging technology to make a meaningful impact and improve healthcare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back-end services, incorporating RESTful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enhancing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 and continuous integration, resulting in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cloud-based solutions, optimizing resource allocation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scopes and deliver software solutions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design and management, optimizing queries for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maintain coding standards and ensure optimal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and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 documentation process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specifications that improved communication with front-end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provided guidance on best practices in coding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ensure timely delivery of features and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enterprise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and integrated third-party services effectively,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dependency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create seamless user experiences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 through indexing and query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DevOps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 and improve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system monitoring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and addressing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high-quality code and reduced bugs through comprehensive testing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transitioning monolithic architecture into microservices, adopting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service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quality solutions for clients and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 in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projects from conception to deployment, employing methodologies like Agile and Scrum for iteration and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retrieval and storage capacities for high volume.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automated testing processes and enhance application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Supervised a small team of developers, improving code quality and reducing technical debt by implementing code review practices that decreased bugs by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40%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