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creating scalable, robust applications using a diverse set of technologies, with a deep focus on API development and cloud-based solutions. Proven ability to analyze requirements, design and implement innovative software solutions across multiple industries. Seeking to leverage expertise in software engineering at Twilio, specializing in communication APIs and cloud infrastructure.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integrated RESTful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reliability of services and reduce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architecture, resulting in a significant reduction in deployment-to-production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resource usage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configurations for efficient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consistent development environments, streamlining the deployment process across multiple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 with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data retrieval and optimized API communication, significantly improving response times and load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to optimize database performance and reduce latency during high-demand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flexible data storage solutions, implementing complex queries and schema designs for various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software development, fostering a culture of code reviews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scalability and maintainability of legacy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dynamic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efficient routing and data handling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translating business needs into technical specifications for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focusing on schema design,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ensuring adherence to best practices, which led to enhanced code quality and team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APIs and services, ensuring clarity for future integrations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systems to enhance functionality and build new services, increasing the product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tested, and 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microservices architecture and RESTful service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 structures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performance during application scaling.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and efficient user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an efficient workflow and timely project deliveries alongside cross-functional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proactive identification of issues and system performance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response time through efficient coding and database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Node.js, JavaScript, TypeScript,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React, Angular, Vue.js,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 GraphQL,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Jest, Prometheus, Grafana, Nagios, Sentry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