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scalable web and application solutions. Proficient in utilizing cutting-edge technologies and frameworks such as Java, Spring Boot, React, and Node.js to deliver high-quality software. Strong background in microservices architecture, RESTful API development, cloud services, and agile methodologies. Passionate about improving system efficiency through innovative software design, testing, and deployment practices. Excellent problem-solving abilities with a commitment to continuous learning and collaboration in team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RESTful APIs for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the frontend of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and user experience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automated deployment processes, improving CI/CD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improve application performance by optimizing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 and integration test cases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daily scrums, sprint planning, and retrospectives to continuously enhance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for better application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to promote best practices in coding and technology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backend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seamless integration with front-end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workflows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task management and project tracking,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EC2 and S3 to enhance data storage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service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creating dynamic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availability and responsiveness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containerization, ensuring consistent environments throughout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API testing and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process and enhancing usability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deliver scalable solutions that meet business needs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to project management, maintaining focus on delivering value and fostering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Exploited cloud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deployment speed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functionality of existing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construct user-friendly web pages, ensuring an engaging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continuous integration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automating build processes and reducing deployment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analysis and optimization for existing codebases, leading to a 20% increase in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training sessions, sharing knowledge on best practices and emerging technologies to innovate project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development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applications with varied functionalities and higher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HTML/CSS,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Express.js, Angular, Vue.js,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Docker, AWS, Azure,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JIRA, Swagger,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Jest, Cypress, Postman, Mockito, Jest,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