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in full-stack development and system architecture. Proven track record of implementing scalable solutions and developing high-performance applications utilizing frameworks and technologies including Node.js, React, AWS, and PostgreSQL. Passionate about testing solutions through automated testing frameworks to ensure the reliability and security of applications. Skilled in collaborating with cross-functional teams to deliver customer-driven solutions, improving application functionality through innovative designs and robust coding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backend functionality for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responsive front-end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an improved user experience across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scalable microservices architecture hosted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system reliability and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automated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code and reduce regression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Agile/Scrum methodologies to deliver software features within tight schedules.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advanced SQL queries and indexing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data fetch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Handled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CI/CD pipeline.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architecture discussions to enhance team performance and adherence to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migration of legacy applications to modern frameworks, resulting in a 30% increase in application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extensive unit and integration testing to verify functionality before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user-centric features and product enhancements using prototyping tools and collaborative feedback sessions.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native/vanilla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making heavy use of REST APIs.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backend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data processes and application logic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database management scripts and optimized queries for databases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data integrity and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tests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unittest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Python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verify functionality accurately.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team to develop feature sets based on customer feedback and performance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via APIs, enhancing core application functionality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performance tuning of applications to support high data throughput and low-latency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application design and development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boosting team output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server-side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catering to multiple client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real-time data processing solutions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WebSocket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protocols for enhanced user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collaborative writing, ensuring streamlined code contributions amongst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reviews to promote accountability and transparency in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application loading times by 20% through the application of best practices in front-end development and content delivery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Java, Python,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 Django, Spring Boot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AWS, MySQL,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Jenkins, CircleCI,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Webpack, VS Code, JIRA,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