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the software development life cycle, focused on designing, developing, and implementing high-quality software solutions. Proficient in a wide array of technologies and frameworks including Java, Spring Boot, React, and AWS. Proven track record of delivering robust applications with a strong emphasis on code quality, performance, and maintainability. Adept in unit testing and CI/CD methodologies, with significant contributions to collaborative and iterative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containerization and deployment upon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integration of multiple third-party services in a robust and scalable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multi-tenant application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with real-time data retrieval and asynchronous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documentation, ensuring adherence to timelines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unit tests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 and reducing regression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quality and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integration and delivery processes, resulting in a 30%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server load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maintaining code quality through systematic branch management and commit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provided recommendations for system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reports and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to stakeholders and aiding in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multi-threading in applications to enhance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processing in high-load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data migration strategy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data integrity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for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features such as payment processing and user authentication, enhancing overall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by conducting regular code reviews with senior development teams, enhancing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APIs and system architecture, facilitating smoother onboarding of new team members and better project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significantly reducing bandwidth and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development, particularly with regards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high-performance web applications that handle complex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deployment reliability and confidence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UI/UX designers to translate designs into functional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consistent code delivery while collaborating with distributed teams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security measures using authentication protocols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secure user experience.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Implemented robust logging and error handling fitness strategies to predict system failures and prevent downtime.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