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11 years of experience in developing scalable applications and managing robust software solutions. Expertise in various programming languages including Java, Python, and JavaScript, with comprehensive knowledge of frameworks like Spring, Django, and React. A strong advocate for adopting new technologies and testing practices to drive engineering excellence. Proven background in collaborating closely with cross-functional teams to deliver complex software systems that meet customer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RESTful APIs consumed by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 and high response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hosting costs and improving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integration testing, significantly improving code coverage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deploy efficient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interactivity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processes and boosting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that enhanced system performance by 30%, leveraging caching mechanisms and asynchronous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documentation for APIs and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team efficiency and enabling quicker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the correct usage of frameworks, enhancing overall team performance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standards of quality and maintainability in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observability of service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supported 10,000+ users with minimal downtime, prioritizing user experience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improving application speed by 25% through normalization and indexing configurations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data visualizations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users to derive actionable insights swiftly and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significantly decreasing deployment 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workflows by integrating code quality checks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raising team adherence to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data handling strategies, significantly lowering exposure risks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JWT for authentication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team-oriented environment by actively engaging in agile ceremonies and collaborating across teams to align goals and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evolved legacy application codebases while introducing modern frameworks and libraries, leading to a 30% reduction in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development of enterprise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response times of backend services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REST APIs for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integration with front-end mobile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on multi-branch strategies to maintain code integrity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automated test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applications, ensuring consistent functionality and high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applications to serverless architecture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more cost-effective and scalable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client feedback sessions to refine application features, leading to enhancements that improved customer satisfaction scores by over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Node.js,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