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building scalable web applications using a variety of technologies including Java, Spring Boot, and React. Proven ability to lead development teams by implementing Agile methodologies and employing best practices in software design, architecture, and testing. Expertise in developing RESTful APIs, optimizing server-side applications, and utilizing database management systems such as MySQL and MongoDB. Seeking to leverage extensive technical expertise and leadership abilities in a dynamic software engineering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integration with third-party services, enhancing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 a cloud environment, minimizing downtime and streamlining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a monolithic application to a microservices structure, increasing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response times and enhance application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development and deployment process, increasing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supported an internal tooling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process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software development and agile methodologies, promoting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architecture discussions to uphold high standards of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requirements gathering and system design discussions with stakeholders; translating business needs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third-party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and user authentication, improving application functionality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performance tuning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resulting in a 50% performance gain on the most accessed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asynchronous processing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messaging capabilities amongst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principles to streamline client-server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which significantly reduced load on the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version control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dynamic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applications by debugging and optimizing existing codebases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Scrum practices, participating in daily stand-ups and sprint planning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functional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code coverage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API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improvements in service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reducing average deployment time from hours to minutes. Enhanced systems to handle increased load effectively, scaling infrastructure to support a user base of over 100,000.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Django,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