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API development, microservices architecture, and cloud-native applications. Proven expertise in Java, Spring Boot, React, and AWS technologies. Proficient in Agile methodologies, CI/CD processes, and building scalable software solutions. Exceptional ability to collaborate with cross-functional teams and deliver high-quality applications with a focus on performance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internal and external consumer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for various components of the application, enhancing scalability and flexibility of the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 developers to create dynamic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tests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and maintaining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sprints, promoting effective communication and collaboration among cross-functional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streamline deployment processes, optimizing application performance and reducing environment inconsistencies.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rapid deployment and continuous integration for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API development, including input validation, authentication, and authorization mechanisms.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conducted code reviews to ensure adherence to best coding practices and optimization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 on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MVC,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interface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cloud integration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which facilitated smoother and quicker transitions for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ensuring data integrity and implementing efficient query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implementing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optimizing database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unit testing with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reduced bugs in production by over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stakeholders to gather requirements and translate them into technical specifications and coding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and mentored junior team members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web development best practices, fostering skill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Effectively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sprint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microservices-based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increased system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 while ensuring high performance and security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single-page applications (SPAs)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Scrum processes, contributing to sprint planning sessions and delivering work on time with a focus on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achieve quicker release cycles and reduced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designers to implement modern UI/UX designs into the application accurately, enhancing overall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Go,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Flutter, Django, Angular,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Terraform, Jira, Swagger,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