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modern frameworks and full-stack applications. Proven expertise in Java, Spring Boot, Microservices, and RESTful APIs along with a strong foundation in DevOps practices. Committed to delivering robust solutions that drive business success while leveraging cutting-edge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scalable code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leading to improved system scalability and parallel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to facilitate efficient communication between web services and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monitoring and logging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automate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ensuring frequent and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 to ensure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design patterns, and business logic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production issues to restore service functional significance.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reusable and independent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operated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maintainability through rigorous application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robust testing protocols, increasing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third-party services, enhancing application functionalities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environments, actively participating in sprint planning, retrospectives, and daily stand-ups, leading to improved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optimization of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Windows and Linux environments, ensuring cross-platform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validation and processing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optimization in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conducted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high-level code coverage on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inter-service communication, increasing application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to build and deploy microservices, achieving a productivity gain of 25% in project delivery.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