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expertise in developing robust software solutions. Proficient in a diverse tech stack including Java, Spring Boot, React, and AWS. Proven ability to design, develop, and deploy scalable applications, utilizing modern development practices such as CI/CD and automated testing. Strong commitment to delivering high-quality code and improving development processes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improving deployment efficiency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and adherence to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consumed by both web and mobile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develop cloud-native applications, facilitating seamless scaling and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prioritize tasks in an Agile development environment, contributing to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load times by implementing code splitting and server-side rendering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reducing database load and enhancing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Authoring technical documentation and mentoring junior developers to strengthen team knowledge and improve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speeding up development cycles and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and responsive web interfaces, elevating user engagement through rich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a measurable reduction in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during the development of user-facing features and resolved technical challenges to deliver projects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logging and monitoring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application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discussions and led code reviews to uphold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third-party libraries and SDKs to extend application functionality, working with asynchronous data processing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high-quality software solutions for various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scalable web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code maintainability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efficient data handling in high-throughput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frameworks ensuring comprehensive coverage and defect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iterative development cycles, promoting knowledge sharing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response time by 30% through performance tuning and adopting best practices in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JPA, Hibernate,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Postman, Selenium, Cypress, SonarQube,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