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11 years of robust experience in developing and deploying scalable applications using Java, Spring Boot, Microservices, and AWS. Proven ability to implement secure and efficient solutions in high-stakes environments. Strong background in Agile methodologies and diverse development tools, with a passion for mentoring teams in cutting-edge tech stacks.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consumed by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cost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streamline project delivery, incorporating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 by 35% through effective indexing and normalization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in best practices for development and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CI/CD pipelines, enhancing deployment efficiency through automated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practices, streamlining environment setup and management across multiple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health and facilitate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programming sessions to address complex coding challenges,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handling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cross-platform mobile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seamlessly integrating them with backend APIs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performance on AWS by migrating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decrease in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data warehousing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application architecture and 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diagrams for team clarity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Jenkins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application functionality, adhering to best practices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information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producing efficient CRUD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 responsiveness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compliance with specifications through rigorous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projects utilizing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optimized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introduction of Agile practices within the team, enhancing communication and project visibility, leading to 20% faster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RESTful services and integrated them smoothly with existing systems, improving overall application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