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comprehensive development experience in diverse environments. Proficient in implementing robust application solutions using Java, React, and Spring Boot frameworks, alongside expertise in agile methodologies. Demonstrated success in leading cross-functional teams and utilizing contemporary DevOps practices to enhance software delivery. Strong focus on code quality and maintainability with extensive experience in software testing and performance optimization, leveraging tools like JUnit, Mockito,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speed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microservices architecture, contributing to improved system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to drive product development and fulfill user stories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 and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mentorship for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more reliable software deliveries and enhancing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tuning for applications to fit within rigorous production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effective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interactive web applications with a focus on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retrieval and storage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 APIs, enhancing service interaction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of business-critical applications through automated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managing codebase and collaborating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improving service offerings and user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facilitate and improve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implementing features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front-end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presentation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queries for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identify issues and streamline processes ensuring project timelines are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software defects,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verification.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final deployment phases, ensuring seamless transitions to production environments, achieving a 95% success rate on first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(TDD), Continuous Integration (CI), Continuous Deployment (CD)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