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and frontend development, adept at utilizing advanced frameworks and libraries. Proven expertise in executing complex projects and delivering high-quality software solutions. Proficient in diverse technologies including Java, Spring Boot, AWS, React, and numerous databases. Strong focus on testing and optimization, combined with a passion for developing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data exchange between front-end and back-end, improving application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thus reducing configuration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enabling independent scaling of services, which improved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development cycles and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 for analytics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frameworks, contributing to a stronger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on software architecture and troubleshooting guides for internal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user-friendly interface and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application responsiveness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design discussions, promoting a culture of quality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front-end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update.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web applications, ensuring data protection and compliance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healthcare solution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existing platform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unstructured data efficiently, which improved data access speed by an estimated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ensuring timely project deliveries while adapting to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code quality assurance, resulting in a more robust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incorporated new technologies to improve existing systems, aligning with evolving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 collaborative environment by organizing tech talks and knowledge-sharing sessions, leading to a 15% increase in team velocity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