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designing and implementing scalable solutions, primarily focused on Java, Spring Boot, and Microservices architecture. Proven expertise in leveraging modern frameworks and libraries including React, Node.js, Docker, and Kubernetes to enhance application efficiency and user experience. Strong background in implementing CI/CD pipelines, utilizing as well as extensive experience in testing and debugging using tools like JUnit, Mockito,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microservices architecture, contributing to improved service response times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and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deployment processes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CI/CD workflows for faster release cycles and improved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cloud-based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security best practices and optimizing cloud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post-deployment bugs through comprehensive code coverage and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paired programming sessions to foster knowledge sharing and improve code quality among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that integrated with various third-party APIs, enhancing application capabilities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execution time by optimizing SQL queries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facilitating their professional development and integration into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meetings to align team objectives with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product features and functionality, ensuring alignment between technical implementation and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improved user experience and lower drop-off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data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performance and reduced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observability and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functional testing of web applications, which aided in maintaining high product quality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payment gateways into applications, which increased transaction efficiency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the security of applications by implementing OAuth2 for user authentication and authorization, safeguarding user data and enhancing trust.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for systems architecture and development processes, improving knowledge transfer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streamline deployment processes, ensuring successful integration of new features into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query performance and managing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and integration testing, implementing a test-driven development approach to enhance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application performance and conducted troubleshooting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diagnostics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to microservices architecture, which improved deployment frequency and system resilience. Reengineered legacy systems to refactor and optimize for greater efficiency, enhancing load times by over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Log4j,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