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experience in designing, developing, and deploying scalable applications. Proficient in a variety of programming languages and frameworks, specializing in Java, Spring Boot, and Microservices Architecture. Adept in full software development lifecycle, including requirements gathering, design, implementation, testing, and deployment. Proven track record in leading development teams and delivering high-quality software solutions on time and within budget. Exceptional ability to troubleshoot complex issues and optimize existing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transaction processing on payment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indexing strategies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processing systems, ensuring secure and efficient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for software design reviews and technical solution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software quality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mentored junior developers in adopting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improving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EC2) to enhance application architecture and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documentation for APIs and system architecture to ensure clarity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numerous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Netflix OSS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enhance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hybrid cloud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on-premise infrastructure to optimize cost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optimized database interactions to improve application performance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processes, participating in sprint planning, reviews,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web services that seamlessly integrated with third-party platforms, ensuring full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Prioritized secure coding practices and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mitigate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the testing suite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applications to increase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microservice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ensure seamless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background job processing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message queuing.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trained teams on best practices for software improvement and code quality evaluations, directly impacting release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faster feature deployment cycles with implementation of agile methodologies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