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software solutions. Expert in leveraging a diverse tech stack, including Java, Spring Boot, and React, to create high-performance applications. Proven track record of optimizing codebase, enhancing application performance, and delivering robust backend solutions. Adept in implementing CI/CD pipelines and extensive testing methodologies to ensure code quality and reduce deployment times. Committed to fostering collaborative environments and driving innovative solutions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between services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optimize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 by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ensuring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troubleshoot issues, and provide technical guidance on application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efficiency and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transactions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security protocols in compliance with best practices, ensuring data integrity and protection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to the design of scalable systems that meet business growth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responsiveness and a modernized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integrations with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quality and reducing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design efficient schema and optimize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version control and facilitating smooth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advocating for the adoption of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consistency in multi-environment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reviewed technical documentation for software features, ensuring clarity and compliance with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analysis, improving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HTML, CSS, and 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create backend services optimizing data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OAuth authentication mechanisms into applications to enhance user security and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achieving significant performance enhancements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engaging in daily stand-ups and sprint planning to align team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custom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troubleshooting and performance metrics. Led a redesign project that improved application load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SVN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