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full lifecycle software development and a passion for building scalable applications. Leveraged expertise in cloud-based architecture, agile methodologies, and various programming languages to deliver high-quality solutions. Proficient in utilizing frameworks and tools such as Java, Spring Boot, RESTful APIs, and Microservices to enhance user experiences. Experienced in both leading teams and conducting thorough testing to ensure application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enhance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several applications, ensuring seamless integration with third-party services and internal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improving system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logic and performance; established a framework for continuous integration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improving scalability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rectified issues with real-time analytics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architecting site reliability strategies, implementing monitoring and alerting systems to proactively address service health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team collaboration and adapt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enhancing the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ensuring robust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over 20%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translate them into technical specifications,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conducting regular vulnerability assessments and remediations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caching and load balancing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and conducted training sessions for team members to improve workflow and resource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transitioning to a cloud-native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operational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user satisfaction for various client-based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adhering to industry-standard practices to ensure application quality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interactions and improving application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development efforts while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for continuous improvement of the application’s functionality and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test cases and documentation, enhancing project maintainability. Managed up to 15 ongoing projects simultaneously, ensuring timely delivery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JUnit,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