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developing high-performance web applications tailored for the restaurant industry and beyond. Proven proficiency with a diverse range of technologies including Node.js, Java/Kotlin, React, and AWS, driving innovations that enhance user experience while maintaining system stability and scalability. Adept at collaborating with cross-functional teams to deliver impactful solutions, implementing cutting-edge technologies, and ensuring robust testing practices to support launch readiness.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fullstack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usability for restaurant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applications, improving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UI/UX designs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focus on delivering user-friendly experiences for restaurant guests.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and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tuning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load time reductions.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tests, ensuring software quality and reducing bug rates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and contributed to sprint planning, ensuring alignment with team objectives and product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team skill levels and reducing onboarding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Reported on project status and iterated through findings in stakeholder meetings, leveraging technical insights to guide decisions regarding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new API endpoints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capability of integrated solutions for restaurant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leading to improved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implementing responsive designs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improved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solutions for restaurant clients, ensuring compliance with security regulations and enhancing transaction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architecture reviews, leveraging knowledge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architecture to streamline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managers and designers to translate conceptual designs into functional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code reviews, fostering a culture of best practices in coding standards and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performance by optimizing database queries and implementing caching readily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and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UI,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 and facilitating rapid release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 source projects enhancing personal proficiency in developing scalable web applications and exposing new efficiencies in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functionality and user experience for diverse restaurant applications. Additionally, documented integration processes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methodologies, participating in sprints which improved project transparency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API development best practices, implementing standards-driven designs that significantly improved the overall performance of the ecosystem. Generated comprehensive testing documentation to accompany API releases, leading to decreased bug reports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Kotlin,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CSS, Tailwind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Spring Boot, Django, Phoenix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MongoDB, PostgreSQL, MySQL,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Figma,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