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development, specializing in Java, Spring, Microservices, and Docker. Adept in delivering scalable applications using agile methodologies and cloud technologies. Strong background in implementing CI/CD pipelines with Jenkins, Kubernetes, and maintaining optimized SQL databases. Proven track record in leading development teams, managing project lifecycles, and ensuring top-quality code through rigorous testing with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20% and increasing delivery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consumed by various front-end frameworks,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support diverse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 developers to successfully deliver enterprise-grade applications while adhering to agile methodologies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established coding standards within the team that improved code quality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seamless updates and zero downtime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achieving over 85% code coverage in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optimizing infrastructure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and resulting in a highly scalable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response time through efficient coding practices and database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for various applications, adhering to modern design principles and ensuring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code in a team-oriented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specifications, effectively mapping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cloud resources through intelligent management and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mocking in unit tests, ensuring the reliability of features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documentation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onboarding for developers and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meetings, ensuring clear communication across cross-functional teams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bottlenecks in existing applications and identified optimization opportunities that significantly improved load times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an enterprise-level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integrating a suite of rich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transform wireframes into functional web applications while maintaining adherence to project timelines and scopes.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15% through code optimization and introducing cutting-edge technologies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client communications to ensure system functionality aligned with business objectives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through code reviews and knowledge sharing, fostering a culture of continuous learning and improvement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bugs and issues reported in production by leveraging agile methods, emphasizing test-driven development, and instilling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