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specialized in backend and frontend technologies. Proficient in Java, Spring Boot, Microservices, and AWS cloud architecture. Known for driving efficient development practices and quality assurance through automated testing frameworks. Committed to delivering scalable software solutions through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communication between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queries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using proper indexing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cloud-native application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build,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user interfaces, adhering to modern UI/UX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and functionality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best practices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translated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ensuring consistent team engagement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design and implement a microservices architecture that improved deployment flexibility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administration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solutions, enhancing application's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 seamless user experience with real-time data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upholding coding standards and reducing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transition from monolithic to microservices architecture, providing enhanced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features for a consumer-facing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an agile team to implement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front-end interface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and maintaining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interaction across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test-driven development (TDD) practices, contributing to higher code quality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improved code quality through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deployments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expressing clear updates and challenges and maintaining strong team dynamics. Led a feature rollout that resulted in a 15%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