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robust software solutions. Proficient in utilizing Java, Spring, and RESTful APIs while enhancing application performance through extensive experience with microservices architecture. Expertise in Agile methodologies ensures efficient project delivery and collaboration. Committed to leveraging advanced development practices and tools to drive success in high-impact projects, with a focus on delivering top-notch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secure web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facilitating efficient communication between front-end applications and back-end services with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25% increase in on-time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ensuring high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transactions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leading to a continuous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mechanisms, significantly reducing the latency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software development lifecycles,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code reviews,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new feature requests, ensuring alignment with both customer requirements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met complex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seamless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web application robustness and performance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guaranteeing efficient database access and management, with proactive exception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architectural reviews to define technical direction for application enhancements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and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 plans and strategies, integrating testing phases early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input,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SDLC processes for several internal and client-facing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corporate intranet applications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communication between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key member of the project management team, ensuring project deliverables aligned with business governance.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and service enhancements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across applications, adhering to OWASP standards to ensure safe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times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