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designing, developing, and maintaining high-performance applications. Proven expertise in utilizing a diverse range of technologies and frameworks such as Java, Spring Boot, RESTful APIs, Docker, and Kubernetes. Adept at collaborating across cross-functional teams to deliver innovative solutions that echo business needs while adhering to industry standards. Committed to optimizing the software development lifecycle through rigorous testing and implementation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while increasing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interfaces for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delivery times and reduced release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increased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consumed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and integration across systems 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reviews, fostering a culture of best practices 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designs and migrations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leading to more efficient project progression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knowledge-sharing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 and decisions, ensuring alignment with company goals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implemented, and delivered several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they met client specifications and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dynamic web applications, enhancing user engagement and retention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solutions ensuring optimized queries for performance and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ensure quality assurance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user acceptance testing for multiple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processes with tools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times and ensuring consistent artifact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microservices architecture in legacy applications, significantly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observability and reducing downtime by quickly identifying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leading to enhancements in community tools and software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backend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application reliability and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communication between client and server, optimizing data exchange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client requirements and build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for better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enhancements and explorations into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15% increase in transaction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which led to increased efficiency in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debugging tools and methodologies for the team to troubleshoot applications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