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developing, maintaining, and optimizing backend architecture across various platforms. Proficient in Java, Spring Boot, and Node.js, with a solid foundation in designing scalable RESTful APIs. Proven track record of implementing cloud solutions, specifically AWS and Docker for microservices architecture, and adept at using CI/CD pipelines for efficient deployment through Jenkins and Kubernetes. Passionate about leveraging the latest technologies to drive performance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support various application features, enabling seamless interactions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Experienced in deploying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Lambda, EC2, and S3 to scale resources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deployment processes, significantly streamlining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and simplify deployment workflows,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and error-free deployments through automated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speeds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backend technologies, fostering knowledge sharing and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adaptively plan and prioritize development tasks, leading to timely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frontend developers and product managers, to align technical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efficiency in data handling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designing and improving transactional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ensuring seamless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allowing for streamlined resource management across cloud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 and best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of code changes and automated build processes, improving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cross-platform architectural design, integrating various services with an emphasis 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discussions, leading to the successful migration of legacy systems to modern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on web application backend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reliable and high-performance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for applications while ensuring high performance and responsiveness to requests from the front-end.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the development of API specifications and architecture design for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application deployment process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the scalability and reliability of deployments across the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during development to safeguard user data and ensure compliance with data protection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resolving production issues, ensuring minimal downtime and improving overall system reliability, positively affecting response times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Hibernate,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