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in software development, specializing in Angular, React, .NET, and SQL Server. Proven expertise in building scalable web applications and backend services while ensuring high standards of application security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backend services and APIs with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(C#,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stored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deliver robust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enhancing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to improve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scalability, and reliability through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driving decisions on technology stack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enhance testing coverage.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robust backend services using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better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project planning and sprint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to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coding standards and best practices were followed in all projects.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enterprise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legacy systems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efforts to resolve application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 cases to ensure code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applications to more modern technologies like </w:t>
      </w:r>
      <w:r w:rsidRPr="00432203">
        <w:rPr>
          <w:rFonts w:asciiTheme="minorHAnsi" w:eastAsia="Times New Roman" w:hAnsiTheme="minorHAnsi" w:cs="Times New Roman"/>
          <w:b/>
          <w:bCs/>
          <w:lang w:val="en-US"/>
        </w:rPr>
        <w:t xml:space="preserve">ASP.NET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 members to achieve project milestones efficiently.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ASP.NET Core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AWS,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Automated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CI/CD,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