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crafting high-quality software solutions. Proficient in utilizing a variety of frameworks, libraries, and technologies such as Java, Spring Boot, Angular, and Node.js to deliver exceptional products. Proven track record in both leading teams and managing complete software development life cycles, from inception to deployment and maintenance. Adept at employing Agile methodologies and CI/CD practices to enhance project delivery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for enhanced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optimizing server response time and handling concurrent user requests more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the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fostering an environment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ensuring seamless communication between front-end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efficiency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processes and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benchmarking, leading to noticeable improvement in load times and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promote team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ensuring modular code structure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through Agile methodologies, participating in daily stand-ups and sprint planning sessions to align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data retrieval processes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transitioning legacy applications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improving accuracy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pipeline between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in code quality through peer reviews and automated static code analysis, ensuring a high standard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translate them into technical specifications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interaction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extend application functionalities across various projects, including payment processing and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SQL queries and improving database performance, leading to faster application response times and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facilitate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ensuring robust code performance through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transitioning from monolithic architecture to microservices, improving system scalability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UX/UI designers to transform wireframes into responsive designs, ensuring optimized layout across devices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on emerging technologies, growing the team's capability and adaptability to new frameworks. Increased team proficiency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 SQL, NoSQL,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 Flask, Express,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 TDD, BDD,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