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scalable web applications and services. Proficient in full-stack development with a focus on modern technologies including Java, Spring Boot, React, and AWS. Experienced in implementing CI/CD pipelines, conducting unit tests, and employing Agile methodologies to deliver high-quality software solutions. Proven expertise in optimizing application performance and enhancing user experience through innovative design and implementation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and scalable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responsive design and high performance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for cloud storage solutions, deploying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managing database resources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deployment efficiency by automating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found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containerized applications enhancing development and production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 to deliver functionalities in line with customer requirements in weekly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 junior developers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data exchange between client and server applications, enhancing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 codebases, improving load times by 25% through efficient coding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capabilities for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performance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issues with application integrations and backend services, resulting in improved overall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components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experiences and interactive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deployments and application scaling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implement necessary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Prototype and implement innovative features based on user feedback and analytics to elevate user satisfaction levels.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architecture discussions to ensure alignment with business goals and technical feasibility.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project management and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 and manipulation, creating reports that influenced key business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search functionalities across applications, improving search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troubleshooting and debugging of application issues, improving reliability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code coverage and reduced manual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40% increase in feature delivery speed by optimizing existing code and leveraging modern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 on Rails,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