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developing robust applications using Java, Spring Boot, React, and Docker. Proven expertise in system architecture, performance optimization, and mentorship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RESTful APIs in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architecture design discussions for new microservices, ensuring high scalability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 CI/CD pipeline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and conduct code reviews, ensuring adherence to best practices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testing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gather requirements and provide insights into system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 existing applications, achieving 20% better performance through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database tuning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interactive user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logging and monitoring solutions with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observability of the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Embrace Agile methodologies, facilitating sprint planning and retrospective meetings.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security best practices for user authentication with </w:t>
      </w:r>
      <w:r w:rsidRPr="00432203">
        <w:rPr>
          <w:rFonts w:asciiTheme="minorHAnsi" w:hAnsiTheme="minorHAnsi" w:cstheme="majorHAnsi"/>
          <w:b/>
          <w:bCs/>
          <w:lang w:val="en-US"/>
        </w:rPr>
        <w:t xml:space="preserve">OAuth2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regular system audits leading to a 15% reduction in security vulnerabilities.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with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stability.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to improve their coding skills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schema design and optimization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query time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to develop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 cases, increasing code coverage to 85%.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functionality, improving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ensuring consistency across development and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ensuring project milestones were met and communicated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for migrating legacy systems to a microservices architecture, reducing system downtime.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in existing products using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timely project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codebase to improve maintainability and performance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deployment processes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various CI/CD tools, improving release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define product requirements clearly.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reviews, ensuring alignment within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user acceptance testing and resolved bugs prior to release, achieving a 95% satisfaction rate.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TypeScript,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Express, Vue.js, jQuery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Git,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Elasticsearch, Oracle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Cypress, JUnit, TestNG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Bitbucket, JIRA, Confluence, Slack, Visual Studio Code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