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scalable backend systems. Expertise in Python frameworks including Flask and FastAPI, along with data management technologies like Kafka, enabling real-time data processing and integration. Proven ability to develop interactive APIs and full-stack applications utilizing React Native. Committed to driving innovation in sports technology and mentoring junior engineers to foster a culture of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robust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platform engineering capabilities and handling high-volume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maintained, and optimized data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real-time data flow across multiple internal systems, ensuring operational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APIs that serve as integration points within various internal teams and maintained interoperability between external systems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full-stack features, specifically contributing to the development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and user matching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engineering experts and cross-functional teams to deliver scalable data solutions in line with product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Made architectural decisions considering system design and integration patterns, effectively navigating technical trade-offs for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reviews and knowledge-sharing sessions, promoting best practices and high code quality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team's mission as a connector between multiple internal groups, enhancing seamless data flow and system interoperability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and integration of advanced tools, aligning functionality with athlete performance management for sports organizations.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to ensure code reliability and quality, reducing bugs and improving deployment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practices, streamlining development workflow and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backend data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messaging systems for internal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infrastructure and ETL pipelines, significantly improving data handling capabilities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API development for various applications, ensuring effective communication across teams leveraging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cloud technologies, enhancing deployment practices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more efficient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microservices adhering to event-driven architecture principles, which improved the scalability of data-driven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modeling using relational and non-relational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diverse data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containerization, enabling easy deployment and scalability of services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integrating data analytics tools to deliver insights, enhancing operational intelligence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them for performance with focus on client-side effects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endpoints that ensured seamless data integration for front-end teams, enhancing overall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integrity and reliability during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machine learning data pipelines, improving data structure and accessibility for advanced performance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within applications, significantly improving user experience through reduced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operational efficiency improvements through process automation, decreasing manual interventions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Flask, FastAPI, JavaScript, React Native, SQL, NoSQL,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ETL, AWS, GCP, Azure,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Bitbucket,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GraphQL, API Development, WebSockets, Message Queues, OAuth 2.0</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Distributed Systems, Data Modeling, System Integration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