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software development, specializing in Java, Spring Boot, and microservices architecture. Proven ability to design and implement scalable applications using agile methodologies, with a focus on performance optimization and continuous integration. Adept at leveraging a diverse set of technologies, including AWS, Docker, and front-end frameworks like React to build robust and efficient systems. Committed to delivering high-quality code and enhancing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for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efficient data retrieval and manipulation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seamless integration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 and reduced lead time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strategies,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innovative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designs and API specifications to enhance developer onboarding and project understandability.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a remote work culture by optimizing tools for collaboration, ensuring seamless communications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architectural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web pages, contributing to a more engaging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responsiveness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functionality, improving overall user satisfaction and operational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modern service-oriented architectures with a focus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containerized environments, enhancing system reliability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code reviews and conducted knowledge-sharing sessions to foster a collaborative tech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backend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interactive features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instances and services crucial for application delivery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functional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quality assurance in the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and iterated on product features based on user experience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development process by initiating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collaborative development. Led the transition to Agile methodologies, resulting in a 30% increase in project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