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specializing in Java, Spring Boot, Microservices, and cloud technologies. Proven track record of delivering scalable applications while leveraging agile methodologies and collaborating across teams. Extensive experience in full software development lifecycle (SDLC) including requirements gathering, development, testing, and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access speed by optimizing SQL queries and incorporating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for robust application designs which facilitated scaling and deployment efficiency,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to facilitate CI/CD processes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improving deployment time efficiency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(Object-Relational Mapping) to seamlessly integrate database interactions, improving data management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TDD principles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coverage, leading to a defect density of less than 1%.</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front-end teams to implement dynamic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design across platforms and improving user engagement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system performance assessments and recommended improvements based on metrics derived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regular code reviews fostering knowledge sharing and continuous improvement, resulting in an increase of team productivity levels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new technologies adoption, improving team skill sets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Agile methodologies through participation in daily standups and sprint planning sessions, enhancing team collaboration and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end-to-end testing workflows, reducing manual testing efforts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 resource planning software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operational efficiency for client's inventory system.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SOAP and RESTful APIs for third-party integrations, successfully enhancing data exchanges and application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database design and query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30% reduction in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the development lifecycle for effective testing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requirement-gathering sessions with stakeholders to clear and document functional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effective client-side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libraries with applications to enhance features, successfully implementing payment processing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and maintained technical specifications for solutions developed, enabling improved knowledge transfer among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meeting functional requirements of dynamic operations within a healthcare management system.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Hosted training sessions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team members with additional tools to expand their backend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legacy applications by refactoring them into microservices architectures, thus promoting scalability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Collaboratively designed project deliverables that met established coding standards; facilitating a clean and efficient codebase.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client-facing meetings to gather and refine project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meticulous documentation leading to a 20% improvement in onboarding time for new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GCP,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