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extensive experience in application development and software architecture. Proven expertise in delivering robust, scalable, and efficiently coded solutions using Java, Spring Boot, Microservices, and RESTful APIs. Proficient in implementing CI/CD strategies with tools such as Jenkins and Docker, and adept at unit testing with JUnit and Mockito. Strong background in Agile methodologies, leading cross-functional teams and mentoring junior developers. Passionate about leveraging best practices to enhance software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builds, testing and deployment processes,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frontend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handling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team in adopting Agile methodologies, enhancing collaboration and productivity across multi-functional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 a cloud environment, ensuring high availability and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code reviews and provided mentorship to junior developers, fostering knowledge sharing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application development and maintenance, resulting in improved code quality and reduced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observability of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implementing REST APIs to optimize client-server communication in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configuring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and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integration with backend services and improved UI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achieving over 90% code coverage for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 to streamline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environmental inconsistencies.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team responsible for the migration of legacy systems to more modern architectures using microservices and cloud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bug fixing across various applications, resulting in enhanced system stability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ensuring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management to gather requirements, iterate on features and deliver exceptional user-centric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a repository with clear commit history and collaboration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to ensure data protection and integrity across the applications, enhancing client trust.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manual and automated testing to ensure high quality of deliverables, achieving significantly lower production defect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development activities align with strategic objectives and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Hibernate,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