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in backend development, specializing in Go, RESTful APIs, and microservices. Proven track record of building scalable applications and implementing robust security practices. Passionate about clean code and best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solutions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features on top of our data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Write clean, maintainable code and enforce best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 code quality by implementing unit, integration, and end-to-end tests with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Managers to align on project requirements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complex projects, ensuring timely delivery and high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reviews and cross-team collaborations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on-call rotations, troubleshooting urgent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 on system performance, security, and scalability in architecture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backend engineering fundamentals.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the open-source community with tools like </w:t>
      </w:r>
      <w:r w:rsidRPr="00432203">
        <w:rPr>
          <w:rFonts w:asciiTheme="minorHAnsi" w:hAnsiTheme="minorHAnsi" w:cstheme="majorHAnsi"/>
          <w:b/>
          <w:bCs/>
          <w:lang w:val="en-US"/>
        </w:rPr>
        <w:t xml:space="preserve">Falco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threat detection.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and integrated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enhanced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Agile practices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stakeholders to refine feature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CI/CD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project requirements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ensuring performance optimizations and bug fixes.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systems to modern architectures using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tests and documentation for new features to ensure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99% uptime for critical applications through continuous monitoring efforts.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Java, Python, JavaScript, C++, Ruby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Flask, Express, Gorilla, Gin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Azure, Terraform, Continuous Integration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InfluxDB,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Jest, Selenium, Cypress,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New Relic, Prometheus, Grafana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