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driving innovative software solutions. Proficient in a diverse range of programming languages, frameworks, and tools such as Java, Spring Boot, React, and AWS. Adept at leading development teams, ensuring robust testing methodologies, and leveraging Agile methodologies to deliver high-quality software products. Proven track record in architecture design, deployment, and maintaining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reduce release times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creating a responsive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achieving a less than 5% bug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software requirements and design specifications,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solutions, optimizing media asset management and delivery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and integrate Agile development practices to maintain code quality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for seamless back-end and front-end integration, supporting over 1000 active users concurrently.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crafting complex queries that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technical documentation for application systems that guide the development team and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process workflows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third-party APIs into applications, expanding feature sets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developers on coding standards, best practices, and new technologies, fostering team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 database schemas and optimize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increasing application responsiveness during peak load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 security audits and code analysis to identify vulnerabilities and implement necessary fixes 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 Agile methodologies, organizing sprints and conducting retrospective meetings to continuously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maintaining clean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 to team efforts by effectively communicating progress and barriers, promoting a transparent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debugging strategies to troubleshoot application issues, enhancing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 to the transition from monolithic architecture to microservices, improving application scalability and maintainability during a major project overhaul.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migration of a legacy system to a modern stack that improved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