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scalable applications using a diverse tech stack. Proficient in backend and frontend technologies, with expertise in Java, Spring Boot, React, and Node.js. Adept at agile methodologies, DevOps practices, and CI/CD processes, demonstrating a strong ability to collaborate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 by a substantial margin.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gather requirements and deliver stellar software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debugging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facilitate data exchange and improve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software projects effectively while frequently iterating on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 APIs for seamless integration with frontend applications, driving better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data integrity and performance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architecture,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the team to handle increased user traffic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intuitive front-end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dynamic state management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processing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rigorous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bugs and enhance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teams, sharing insights and aligning on product objectives via Agile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high-quality, maintainable code, adhering to company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that improved team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HTML, and CSS,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fostering efficient routing and middleware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DevOps teams to implement containerization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environment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significantly enhancing application performance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Python, SQL,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