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developing high-quality software solutions using a diverse technology stack. Proficient in Java, Spring, Hibernate, and RESTful APIs with a solid background in Agile methodologies. Adept at mentoring junior engineers and leading projects to successful completion while ensuring adherence to best practices in coding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improving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applications, enhancing user experience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delivery and reducing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deploy microservices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scalability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ensuring consistency across development, testing,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improving team productivity and code quality through effective code reviews and knowledge sharing on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continuous integration/continuous deployment (CI/CD)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release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refactoring sessions and introduced design patterns that enhanced code reusability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planning, reviews, and retrospectives to align development efforts with stakeholder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in non-relational formats, streamlining data retrieval processes and improving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Gained recognition for innovative solutions that leveraged emerging technologies, leading to increased customer satisfaction and project success.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responsive user interfaces and rich web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data retrieval and manipulation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with internal APIs to enhance application functionality and provide comprehensive user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validation of applications to ensure compliance with business functionality and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implement modern design principles that improved user engagement by providing intuitive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project codebases efficiently, ensuring seamless collaboration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software best practices, enhancing overall team agility and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reviews, fostering a culture of code quality and continuous improvement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scalable applications primarily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frameworks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establishing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 from requirements gathering to deployment, exemplifying commitment to successful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web services, ensuring compliance with architectural standards and delivering robust service implementations.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schemas and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improving application performance in data retrieval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collaboration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documentation, ensuring project transparency and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team that reduced software defects by 40% through extensive testing and peer reviews.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Docker,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Kubernetes, Terraform,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