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implementing complex software solutions. Proficient in a wide array of technologies such as Java, Spring, Microservices, and AWS, with a robust background in testing methodologies and continuous integration. A results-oriented professional skilled at collaborating with cross-functional teams to deliver high-quality software products that meet client needs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25% faster bug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decreased data retrieval time by approximately 15% across key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response times for high-load systems during peak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front-end teams to develop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seamless API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new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continuous learning and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 communication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data access speed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performance monitoring and system tuning, achieving high uptime and load balancing through strategic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adhered to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create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project workflows and improve communication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integration of third-party services and APIs, ensuring robust functionality and efficiency in online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repositories and coordinating collaborative features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software applications, ensuring high standards of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design reviews, ensuring alignment with the overall technical vision.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from requirements gathering to deployment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backend services, ensuring high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applications using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identify, debug and resolve issues quickly.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documentation for software solutions and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retrospectives, resulting in higher team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relational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performance, leading to a successful project completion with positive client feedback. In total, completed 12 major releases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Jenkins, Terraform,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