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Software Engineer with over 11 years of extensive experience in software development and engineering across multiple industries, focusing on delivering robust solutions using cutting-edge technologies. Expert in leveraging frameworks and tools such as Java, Spring Boot, and React to enhance productivity and drive project success. Proven expertise in backend and frontend development, cloud services, and embracing Agile methodologies to improve project workflows and outcomes. Strong advocate for quality assurance, employing TDD and automated testing to ensure deliverables meet the highest standards. Collaborates effectively within cross-functional teams to deliver value-driven solutions. Ready to contribute to innovative projects with a forward-thinking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internal and external applications,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user experience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infrastructure costs by utilizing services like Lambda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development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features, including OAuth2 and JWT, ensuring secure application access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for project management, effectively collaborating within cross-functional teams to deliver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ensuring adherence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standards and uphold best practices in software development and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for APIs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Swagger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improve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it with backend services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on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system performance tuning and troubleshooting, resulting in improved application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a team of developers in transitioning from monolithic to microservices architecture, leading to increased deployment frequency.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training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and deployment strategies, effectively upskilling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backend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RESTful API services for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community, enhancing reputation and gaining further expertise in Java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migrations from legacy platforms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system reliability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Agile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team collaboration and productivity.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systems analysis and design sessions, effectively gathering requirements for several key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implement continuous integration and delivery practices,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Ruby on Rails,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