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expertise in generating robust, scalable solutions in diverse domains. Proficient in a myriad of programming languages and frameworks. Specialized in utilizing Java, Spring, AWS, and other modern technologies to design, develop, and maintain high-quality applications that meet business needs and enhance user experience. Experienced in Agile environments with a commitment to continuous improvement and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integrated third-party APIs, ensuring seamless data flow and access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manage applications in cloud environments securely and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facilitated pair programming sessions to foster knowledge transfer and adhere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robust security features across applications, safeguarding sensitive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ceremonies, including sprint planning and retrospective meetings, to guide teams towards consistent delivery of high-quality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optimization techniques, addressing critical bottlenecks in code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providing technical guidance and facilitating workshops on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third-party services, ensuring data consistency and rapid access to critical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databases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schemas for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authentication and authorization mechanisms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secure access to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cloud architecture optimization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minimize costs while maintaining high availability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through rigorous testing practices,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processes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software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solutions and architecture decisions to stakeholders, enhancing clarity on project status and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real-time data updates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API development centers, contributing to large-scale integration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performance, significantly reducing load times and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 processes, fostering a culture of continuous improvement and learning 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gathering and analyzing requirements with clients, resulting in a 20% increase in project accuracy and overall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application monitoring and debugging to enhance performance and reduce error rates during production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