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scalable applications and enterprise solutions. Proven track record in designing, implementing, and optimizing software systems utilizing latest technology stacks. Expertise in full-stack development, automated testing, and agile methodologies, adept at leading teams and pushing technical boundaries for smoke-free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increased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transitioning legacy systems to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availability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test cases and 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QA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pipeline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version control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practices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agile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on applications, achieving improved response time metrics through effective backend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and proposed innovative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modernizing data handling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for the software lifecycle, ensuring compliance with industry standards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integration of third-party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ensuring seamless data flow and functionality.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interactive user interfaces and server-side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efficient data storage solutions to cater to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code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effectively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enriching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drive enhancements and usability tests, ensuring seamless integration of front-end technologies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increasing collaboration and reducing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adoption of cloud computing best practices and contributed to cloud migration projects, particularly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reducing technical debt and improving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dynamic and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and software design sessions focusing on end-user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the secure transfer of data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frontend development, improving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debugging and troubleshooting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maintaining software quality with appropriate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enhancing collaborative skills and adapting quickly to different tools, resulting in a 20% increase in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Rust, C#, Go,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Apache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JUnit5, Selenium, Postman, Jenkins, SonarQube,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