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solutions. Proven expertise in Java, Spring Boot, React, and Microservices Architecture, with a strong focus on performance optimization and test-driven development. Dedication to delivering high-quality software solutions that meet strict requirements and enhance end-user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in an agile environment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implementing lazy loading and code splitting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exceeding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cloud hosting and storage solutions, improving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incident response times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focusing on coding standards and best practices with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several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seamless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management, ensuring data integrity and optimizing database performance through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response times for frequent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architectural decisions regarding microservices and API design,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enhancing team productivity and workflow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performance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breakthrough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maintained documentation for software processes, ensuring adherence to established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deliver custom solutions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cost savings of up to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functionality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 by implementing OWASP best practices, resulting in zero vulnerabilities during security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