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and highly skilled Senior Software Engineer with over 11 years of experience in object-oriented programming utilizing C#, .NET, and Java. Proficient in developing responsive and interactive web applications using React and JavaScript, and experienced in deploying applications on AWS and managing CI/CD pipelines. Strong advocate for Agile methodologies and passionate about mentoring junior developers, contributing to team growth through collaborative problem-solving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best coding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thereby increasing team efficiency and product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databases, enhancing data retrieval efficiency through properly indexed stored procedures and optimizing database schema for complex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a significant decrease in post-release defects and increased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practices, promoting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UX/UI designers to enhance user experience by ensuring interactive web components functioned seamlessly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consistency across development and production environments while reducing deployment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data migration projects from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minimal downtime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code review sessions to foster knowledge sharing and improve code quality across the team, reinforcing a professional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elements into existing applications to enhance user engagement and drive efficiency, leveraging machine learning libraries when applicable.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services and REST APIs that interact with various data sources, improving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functionality and compliance with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project management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effective task tracking and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stored procedures to enhance application performance,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covered critical application pathways to ensure robustness and reduce defects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application security and implementing token-based authentication services for backend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third-party APIs, facilitating enhanced functionality and data sharing across platforms, significantly empowering business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hosting environments,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application deployment, ensuring high availability and disaster recovery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environment, focusing on agile development processes to improve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implementing key UI features and client-side functionalities that boosted end-user interaction by enriching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creating and managing repositories to streamline code collaboration and history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development of design patterns aimed at improving code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system performance and reduced downtime through effective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and implementation of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training of new team members to bring them up to speed on system architecture and coding standards, enhancing team capability and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.NET,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HTML, CSS, AJAX,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MySQL, PostgreSQL, MongoDB,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CI/CD, Docker, GitHub Actions,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Agile, Test-Driven Development, Behavior-Driven Development,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