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delivering scalable software solutions. Proficient in developing high-performance web applications using cutting-edge technologies. Demonstrated ability in enhancing system functionalities utilizing Java, Spring Boot, RESTful APIs, and AWS services. Proven history of improving testing processes through automation and best practices, leading to increased efficiency and code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and scalability for enterprise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client-server communication, achieving a smoother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robust and error-free code 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cloud migration projects deploying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Instigated best practices in code reviews that improved overall application security and maintainability for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and configured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search functionality across platforms, leading to enhanced data retrieval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enhance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accelerating deployment processes by creating automated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complex SQL databases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for better performance under high-load conditions.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(Scrum), contributing to sprints and releases to ensure timely delivery of project milestones.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session caching and data storage, significantly decreasing response time for critical application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setups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performance and initiate necessary adjustments.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enhancing user experience through interactive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security features into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for secure coding, increasing the integrity and protection of user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codebases with best practices in software development, significantly reducing load times and improving system efficiency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project documentation and provided training sessions for junior developers on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team proficiency.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 storage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schema design to streamline access patterns and improve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across projects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growth in code coverage leading to high-quality software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ensuring consistent environments from development to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to define API specifications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yielding improved team communication and application flow understanding.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scalability and maintainability, significantly reducing downtime during transactions.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the deployment process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orchestrated it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resource utilization in cloud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designing and implementing RESTful APIs for internal and external services ensuring seamless data exchange and integration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version control management to streamline code collaboration across distributed teams, leading to improved team synergy and workflow.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conducting performance tuning sessions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databases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response time notably under workloads.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application loading times by 30% as a part of redesigning querying processes for high-traffic scenarios.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JUnit5,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